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6CF3A" w14:textId="77777777" w:rsidR="00443AA7" w:rsidRDefault="006D5FC7">
      <w:pPr>
        <w:spacing w:line="276" w:lineRule="auto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 1</w:t>
      </w:r>
    </w:p>
    <w:p w14:paraId="42889526" w14:textId="77777777" w:rsidR="00443AA7" w:rsidRDefault="00443AA7">
      <w:pPr>
        <w:spacing w:line="276" w:lineRule="auto"/>
        <w:jc w:val="right"/>
        <w:rPr>
          <w:b/>
          <w:sz w:val="22"/>
          <w:szCs w:val="22"/>
        </w:rPr>
      </w:pPr>
    </w:p>
    <w:p w14:paraId="0CCEABAC" w14:textId="77777777" w:rsidR="00443AA7" w:rsidRDefault="006D5FC7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Техническое задание на поставку молочной продукции </w:t>
      </w:r>
    </w:p>
    <w:p w14:paraId="6F9CA94B" w14:textId="20B8CAA5" w:rsidR="00443AA7" w:rsidRDefault="006D5FC7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ГАУЗ МЕЧЕТЛИНСКИЙ САНАТОРИЙ ДЛЯ ДЕТЕЙ С РОДИТЕЛЯМИ РБ</w:t>
      </w:r>
    </w:p>
    <w:p w14:paraId="6C42DC27" w14:textId="77777777" w:rsidR="00EB6CA6" w:rsidRDefault="00EB6CA6">
      <w:pPr>
        <w:spacing w:line="276" w:lineRule="auto"/>
        <w:jc w:val="center"/>
        <w:rPr>
          <w:b/>
          <w:sz w:val="22"/>
          <w:szCs w:val="22"/>
        </w:rPr>
      </w:pPr>
    </w:p>
    <w:p w14:paraId="68178AD8" w14:textId="77777777" w:rsidR="00443AA7" w:rsidRDefault="006D5FC7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Объект закупки:                                       </w:t>
      </w: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418"/>
        <w:gridCol w:w="5811"/>
        <w:gridCol w:w="850"/>
        <w:gridCol w:w="851"/>
      </w:tblGrid>
      <w:tr w:rsidR="00EB6CA6" w14:paraId="2155E4D3" w14:textId="77777777" w:rsidTr="00F276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6702F" w14:textId="77777777" w:rsidR="00EB6CA6" w:rsidRDefault="00EB6CA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ED3F4" w14:textId="1F96923A" w:rsidR="00EB6CA6" w:rsidRDefault="00F27613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27613">
              <w:rPr>
                <w:b/>
                <w:sz w:val="22"/>
                <w:szCs w:val="22"/>
              </w:rPr>
              <w:t>Код ОКПД2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AB49C" w14:textId="612AFD28" w:rsidR="00EB6CA6" w:rsidRDefault="00EB6CA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F8FFA" w14:textId="77777777" w:rsidR="00EB6CA6" w:rsidRDefault="00EB6CA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325A" w14:textId="77777777" w:rsidR="00EB6CA6" w:rsidRDefault="00EB6CA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F79F1" w14:textId="77777777" w:rsidR="00EB6CA6" w:rsidRDefault="00EB6CA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</w:tr>
      <w:tr w:rsidR="00EB6CA6" w14:paraId="2F045655" w14:textId="77777777" w:rsidTr="00F276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0F" w14:textId="77777777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5185A" w14:textId="383B5AAB" w:rsidR="00EB6CA6" w:rsidRDefault="00F2761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27613">
              <w:rPr>
                <w:sz w:val="22"/>
                <w:szCs w:val="22"/>
              </w:rPr>
              <w:t>10.51.11.000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346F" w14:textId="0A560B1D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Молоко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95513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требованиям ГОСТ 31450-2013 «Молоко питьевое. Технические условия»</w:t>
            </w:r>
          </w:p>
          <w:p w14:paraId="6AA19011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жира, %: не менее 3,2</w:t>
            </w:r>
          </w:p>
          <w:p w14:paraId="5320D808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белка, %: не менее 3,0</w:t>
            </w:r>
          </w:p>
          <w:p w14:paraId="2E0C8E6A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Кислотность, °Т: не более 21</w:t>
            </w:r>
          </w:p>
          <w:p w14:paraId="32C03460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Термическая обработка: пастеризованная</w:t>
            </w:r>
          </w:p>
          <w:p w14:paraId="12A625BD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Внешний вид: непрозрачная жидкость. </w:t>
            </w:r>
          </w:p>
          <w:p w14:paraId="0B02757E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Консистенция: жидкая, однородная нетягучья, слегка вязкая. Без хлопьев белка и сбившихся комочков жира.</w:t>
            </w:r>
          </w:p>
          <w:p w14:paraId="78620E3B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Вкус и запах: характерные для молока без посторонних привкусов и запахов. с легким привкусом кипячения, допускается сладковатый привкус. </w:t>
            </w:r>
          </w:p>
          <w:p w14:paraId="64C8D4C2" w14:textId="77777777" w:rsidR="00EB6CA6" w:rsidRDefault="00EB6CA6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79702E7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7570506" w14:textId="583C248E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Тара и материалы, используемые </w:t>
            </w:r>
            <w:r w:rsidR="00F27613">
              <w:rPr>
                <w:sz w:val="22"/>
                <w:szCs w:val="22"/>
              </w:rPr>
              <w:t>для упаковывания,</w:t>
            </w:r>
            <w:r>
              <w:rPr>
                <w:sz w:val="22"/>
                <w:szCs w:val="22"/>
              </w:rPr>
              <w:t xml:space="preserve"> должны соответствовать требованиям законодательных, нормативных документов, устанавливающих возможность их применения для упаковки молочных продуктов. </w:t>
            </w:r>
          </w:p>
          <w:p w14:paraId="70689E5A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Упаковка - индивидуальная потребительская упаковка из полимерных или комбинированных материалов.</w:t>
            </w:r>
          </w:p>
          <w:p w14:paraId="788FE777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BB56" w14:textId="77777777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BCDD" w14:textId="694A4CDB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3550</w:t>
            </w:r>
          </w:p>
        </w:tc>
      </w:tr>
      <w:tr w:rsidR="00EB6CA6" w14:paraId="422C5EE2" w14:textId="77777777" w:rsidTr="00F276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D1DF" w14:textId="77777777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09C4" w14:textId="1088ACE9" w:rsidR="00EB6CA6" w:rsidRDefault="00F27613" w:rsidP="00F2761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27613">
              <w:rPr>
                <w:sz w:val="22"/>
                <w:szCs w:val="22"/>
              </w:rPr>
              <w:t>10.51.52.140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2D6F" w14:textId="52B3ECBE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Кефир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B17F" w14:textId="77777777" w:rsidR="00EB6CA6" w:rsidRDefault="00EB6CA6">
            <w:pPr>
              <w:pStyle w:val="1"/>
              <w:shd w:val="clear" w:color="auto" w:fill="FFFFFF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31454-2012 «Кефир. Технические условия»</w:t>
            </w:r>
          </w:p>
          <w:p w14:paraId="18E53B7E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жира, %: не менее 3,2</w:t>
            </w:r>
          </w:p>
          <w:p w14:paraId="2D2808E5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белка, %: не менее 3,0</w:t>
            </w:r>
          </w:p>
          <w:p w14:paraId="73EA14E7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Изготовлен из коровьего молока, с использованием закваски, приготовленной на кефирных грибках.</w:t>
            </w:r>
          </w:p>
          <w:p w14:paraId="7630C858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Цвет: молочно-белый; </w:t>
            </w:r>
          </w:p>
          <w:p w14:paraId="4882BD7F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однородная, с нарушенным или ненарушенным сгустком, допускается газообразование, вызванное действием кефирных грибков;</w:t>
            </w:r>
          </w:p>
          <w:p w14:paraId="5AAC8FC5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чистые, кисломолочные, слегка острый, допускается дрожжевой привкус, без постороннего привкуса и запаха.</w:t>
            </w:r>
          </w:p>
          <w:p w14:paraId="29146238" w14:textId="77777777" w:rsidR="00EB6CA6" w:rsidRDefault="00EB6CA6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E08B62B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7F414F75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0792326B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F08A" w14:textId="77777777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A46A" w14:textId="3CA699B2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</w:tr>
      <w:tr w:rsidR="00EB6CA6" w14:paraId="110E2C4F" w14:textId="77777777" w:rsidTr="00F276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DEEA" w14:textId="77777777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40D4" w14:textId="777DF0B4" w:rsidR="00EB6CA6" w:rsidRDefault="00F2761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27613">
              <w:rPr>
                <w:sz w:val="22"/>
                <w:szCs w:val="22"/>
              </w:rPr>
              <w:t>10.51.52.200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4968B" w14:textId="73198EC0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Сметана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1CAD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31452-2012 «Сметана. Технические условия»</w:t>
            </w:r>
          </w:p>
          <w:p w14:paraId="1058EBF2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15%</w:t>
            </w:r>
          </w:p>
          <w:p w14:paraId="3E606740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Сметана   из нормализованных сливок. </w:t>
            </w:r>
          </w:p>
          <w:p w14:paraId="1365CEE8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Внешний вид и консистенция: однородная густая масса с глянцевой поверхностью. </w:t>
            </w:r>
          </w:p>
          <w:p w14:paraId="43BF46CA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1C0B892E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белый с кремовым оттенком, равномерный по всей массе. </w:t>
            </w:r>
          </w:p>
          <w:p w14:paraId="019A5C5E" w14:textId="77777777" w:rsidR="00EB6CA6" w:rsidRDefault="00EB6CA6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19D62D89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89D9AC4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614726CF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0,4 кг и не более 0,5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AE04" w14:textId="77777777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88A0" w14:textId="2E6FDF9F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36103B" w14:paraId="0D1282EE" w14:textId="77777777" w:rsidTr="00F276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326E8" w14:textId="16C1D077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84F45" w14:textId="2CD04B4C" w:rsidR="0036103B" w:rsidRPr="00F27613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27613">
              <w:rPr>
                <w:sz w:val="22"/>
                <w:szCs w:val="22"/>
              </w:rPr>
              <w:t>10.51.40.300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04B9" w14:textId="4DE562E6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Творог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FC8D" w14:textId="77777777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31453-2013 «Творог. Технические условия»</w:t>
            </w:r>
          </w:p>
          <w:p w14:paraId="245895C0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9%</w:t>
            </w:r>
          </w:p>
          <w:p w14:paraId="7575A935" w14:textId="77777777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Творог из цельного молока или из нормализованного молока. </w:t>
            </w:r>
          </w:p>
          <w:p w14:paraId="3DE95AE1" w14:textId="77777777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Консистенция и внешний вид: мягкая, мажущаяся или рассыпчатая с наличием или без ощутимых частиц молочного белка. </w:t>
            </w:r>
          </w:p>
          <w:p w14:paraId="3C5030B2" w14:textId="77777777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6B68F706" w14:textId="77777777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равномерный по всей массе белый или белый с кремовым оттенком. </w:t>
            </w:r>
          </w:p>
          <w:p w14:paraId="34D9A3A1" w14:textId="77777777" w:rsidR="0036103B" w:rsidRDefault="0036103B" w:rsidP="0036103B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1C673A79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3F3AE569" w14:textId="77777777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34B01462" w14:textId="517FC27D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pacing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0,5 кг и не более 1,0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D202" w14:textId="2D550AFB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791D5" w14:textId="3293034B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</w:tr>
      <w:tr w:rsidR="0036103B" w14:paraId="4BF132F4" w14:textId="77777777" w:rsidTr="00F276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2E0D3" w14:textId="2173B1B4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7C83B" w14:textId="4CF2325B" w:rsidR="0036103B" w:rsidRPr="00F27613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27613">
              <w:rPr>
                <w:sz w:val="22"/>
                <w:szCs w:val="22"/>
              </w:rPr>
              <w:t>10.51.30.110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96782" w14:textId="0282AC4C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сливочное «Крестьянское»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88DEA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требованиям ГОСТ 32261-2013 «Масло сливочное. Технические условия»</w:t>
            </w:r>
          </w:p>
          <w:p w14:paraId="4B092D97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72,5%</w:t>
            </w:r>
          </w:p>
          <w:p w14:paraId="3A26D3B2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 влаги: не более 25,0 %</w:t>
            </w:r>
          </w:p>
          <w:p w14:paraId="7E942555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хлористого натрия (поваренной соли): не более 1,0</w:t>
            </w:r>
          </w:p>
          <w:p w14:paraId="14692DA2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выраженные сливочный и привкус пастеризации, без посторонних привкусов и запахов.</w:t>
            </w:r>
          </w:p>
          <w:p w14:paraId="22086E27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плотная, пластичная, однородная. Поверхность на срезе блестящая, сухая на вид. Встречается слабо-блестящая поверхность с наличием мелких капелек влаги.</w:t>
            </w:r>
          </w:p>
          <w:p w14:paraId="3876A0E4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светло-желтый, однородный по всей массе.</w:t>
            </w:r>
          </w:p>
          <w:p w14:paraId="3A0712AF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Жировая фаза масла содержит: молочный жир коровьего молока.</w:t>
            </w:r>
          </w:p>
          <w:p w14:paraId="3C64A4D5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Упаковка: кашированная упаковочная фольга (брикеты) или иной вид упаковки предназначенная и соответствующая стандартам для данной продукции.</w:t>
            </w:r>
          </w:p>
          <w:p w14:paraId="0904CB89" w14:textId="215FB1AB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pacing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Вес упаковки: не менее 18 кг и не более 20 кг.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EA10" w14:textId="325C5A47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307D" w14:textId="1C0022BF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</w:tr>
    </w:tbl>
    <w:p w14:paraId="54370CDA" w14:textId="77777777" w:rsidR="00443AA7" w:rsidRDefault="006D5FC7">
      <w:pPr>
        <w:tabs>
          <w:tab w:val="left" w:pos="-426"/>
          <w:tab w:val="left" w:pos="-142"/>
        </w:tabs>
        <w:spacing w:line="276" w:lineRule="auto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2. Место поставки: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452550, Республика   Башкортостан, Мечетлинский р-н, с. Большеустьикинское, ул. Курортная, 64</w:t>
      </w:r>
    </w:p>
    <w:p w14:paraId="5EF4F32A" w14:textId="34978636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Cs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3. Срок поставки</w:t>
      </w:r>
      <w:r w:rsidR="00937C95">
        <w:rPr>
          <w:b/>
          <w:sz w:val="22"/>
          <w:szCs w:val="22"/>
          <w:lang w:eastAsia="ar-SA"/>
        </w:rPr>
        <w:t>:</w:t>
      </w:r>
      <w:r w:rsidR="00937C95">
        <w:rPr>
          <w:sz w:val="22"/>
          <w:szCs w:val="22"/>
          <w:lang w:eastAsia="ar-SA"/>
        </w:rPr>
        <w:t xml:space="preserve"> </w:t>
      </w:r>
      <w:r w:rsidR="00937C95" w:rsidRPr="00A51A7C">
        <w:rPr>
          <w:bCs/>
          <w:sz w:val="22"/>
          <w:szCs w:val="22"/>
          <w:lang w:eastAsia="ar-SA"/>
        </w:rPr>
        <w:t>еженедельно</w:t>
      </w:r>
      <w:r w:rsidRPr="00A51A7C">
        <w:rPr>
          <w:bCs/>
          <w:sz w:val="22"/>
          <w:szCs w:val="22"/>
          <w:lang w:eastAsia="ar-SA"/>
        </w:rPr>
        <w:t xml:space="preserve"> партиями с </w:t>
      </w:r>
      <w:r w:rsidR="00C6546F" w:rsidRPr="00A51A7C">
        <w:rPr>
          <w:bCs/>
          <w:sz w:val="22"/>
          <w:szCs w:val="22"/>
          <w:lang w:eastAsia="ar-SA"/>
        </w:rPr>
        <w:t xml:space="preserve">момента заключения </w:t>
      </w:r>
      <w:r w:rsidR="00C6546F" w:rsidRPr="00581D6C">
        <w:rPr>
          <w:bCs/>
          <w:sz w:val="22"/>
          <w:szCs w:val="22"/>
          <w:lang w:eastAsia="ar-SA"/>
        </w:rPr>
        <w:t>договора</w:t>
      </w:r>
      <w:r w:rsidRPr="00581D6C">
        <w:rPr>
          <w:bCs/>
          <w:sz w:val="22"/>
          <w:szCs w:val="22"/>
          <w:lang w:eastAsia="ar-SA"/>
        </w:rPr>
        <w:t xml:space="preserve"> по </w:t>
      </w:r>
      <w:r w:rsidR="00887DC4" w:rsidRPr="00581D6C">
        <w:rPr>
          <w:bCs/>
          <w:sz w:val="22"/>
          <w:szCs w:val="22"/>
          <w:lang w:eastAsia="ar-SA"/>
        </w:rPr>
        <w:t>31.03.202</w:t>
      </w:r>
      <w:r w:rsidR="00805DC8" w:rsidRPr="00581D6C">
        <w:rPr>
          <w:bCs/>
          <w:sz w:val="22"/>
          <w:szCs w:val="22"/>
          <w:lang w:eastAsia="ar-SA"/>
        </w:rPr>
        <w:t>5</w:t>
      </w:r>
      <w:r w:rsidRPr="00581D6C">
        <w:rPr>
          <w:bCs/>
          <w:sz w:val="22"/>
          <w:szCs w:val="22"/>
          <w:lang w:eastAsia="ar-SA"/>
        </w:rPr>
        <w:t xml:space="preserve"> г.,</w:t>
      </w:r>
      <w:r w:rsidRPr="00A51A7C">
        <w:rPr>
          <w:bCs/>
          <w:sz w:val="22"/>
          <w:szCs w:val="22"/>
          <w:lang w:eastAsia="ar-SA"/>
        </w:rPr>
        <w:t xml:space="preserve"> согласно заявке Заказчика, в течение одного дня с момента получения заявки.</w:t>
      </w:r>
    </w:p>
    <w:p w14:paraId="762188A4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7F83FB7A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055379ED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Федеральным законом от 02.01.2000 № 29-ФЗ «О качестве и безопасности пищевых продуктов»;</w:t>
      </w:r>
    </w:p>
    <w:p w14:paraId="6E791D49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СанПиН 2.3.2.1324-03 «Гигиенические требования к срокам годности и условиям хранения пищевых продуктов»;</w:t>
      </w:r>
    </w:p>
    <w:p w14:paraId="37656F75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4971B1BF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022/2011 «Пищевая продукция в части ее маркировки»;</w:t>
      </w:r>
    </w:p>
    <w:p w14:paraId="29BCC8DA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005/2011 «О безопасности упаковки»;</w:t>
      </w:r>
    </w:p>
    <w:p w14:paraId="4A720C3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021/2011 «О безопасности пищевой продукции»;</w:t>
      </w:r>
    </w:p>
    <w:p w14:paraId="144B7C9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033/2013 «О безопасности молока и молочной продукции»;</w:t>
      </w:r>
    </w:p>
    <w:p w14:paraId="2EF761D5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6370EBF6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bookmarkStart w:id="0" w:name="_Hlk1388127"/>
      <w:r>
        <w:rPr>
          <w:sz w:val="22"/>
          <w:szCs w:val="22"/>
          <w:lang w:eastAsia="ar-SA"/>
        </w:rPr>
        <w:t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</w:t>
      </w:r>
    </w:p>
    <w:p w14:paraId="7E19366C" w14:textId="77777777" w:rsidR="00443AA7" w:rsidRDefault="006D5FC7">
      <w:pPr>
        <w:tabs>
          <w:tab w:val="left" w:pos="-426"/>
          <w:tab w:val="left" w:pos="-142"/>
          <w:tab w:val="left" w:pos="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</w:t>
      </w:r>
      <w:r>
        <w:rPr>
          <w:sz w:val="22"/>
          <w:szCs w:val="22"/>
        </w:rPr>
        <w:t>регламента</w:t>
      </w:r>
      <w:r>
        <w:rPr>
          <w:sz w:val="22"/>
          <w:szCs w:val="22"/>
          <w:lang w:eastAsia="ar-SA"/>
        </w:rPr>
        <w:t xml:space="preserve"> Таможенного союза "Пищевая продукция в части ее маркировки" (ТР ТС 022/2011). </w:t>
      </w:r>
    </w:p>
    <w:p w14:paraId="2849C951" w14:textId="340497E4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0DD27FFA" w14:textId="77777777" w:rsidR="00937C95" w:rsidRPr="00937C95" w:rsidRDefault="00937C95" w:rsidP="00937C95">
      <w:pPr>
        <w:tabs>
          <w:tab w:val="left" w:pos="-426"/>
          <w:tab w:val="left" w:pos="-142"/>
          <w:tab w:val="left" w:pos="142"/>
        </w:tabs>
        <w:spacing w:line="276" w:lineRule="auto"/>
        <w:jc w:val="both"/>
        <w:rPr>
          <w:sz w:val="22"/>
          <w:szCs w:val="22"/>
          <w:lang w:eastAsia="ar-SA"/>
        </w:rPr>
      </w:pPr>
      <w:r w:rsidRPr="00937C95">
        <w:rPr>
          <w:sz w:val="22"/>
          <w:szCs w:val="22"/>
          <w:lang w:eastAsia="ar-SA"/>
        </w:rPr>
        <w:t>4.5. Ветеринарные сопроводительные документы на товар должны быть оформлены в соответствии с приказом от 13 декабря 2022 года N 862 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носителях.</w:t>
      </w:r>
    </w:p>
    <w:bookmarkEnd w:id="0"/>
    <w:p w14:paraId="31BCFA79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5. Требования к сроку и (или) объему предоставления гарантий качества товаров:</w:t>
      </w:r>
    </w:p>
    <w:p w14:paraId="39E1C9D3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5.1. Поставляемый товар должен иметь годность (остаточный срок годности) не менее 80% от установленного предприятием изготовителем срока годности.</w:t>
      </w:r>
    </w:p>
    <w:p w14:paraId="260883A3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5.2.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2FAED1D8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5.3. Наличие недостатков и сроки их устранения фиксируются Сторонами в двухстороннем акте выявленных недостатков.</w:t>
      </w:r>
    </w:p>
    <w:p w14:paraId="60B505D6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6. Требования к условиям поставки товара, отгрузке товара:</w:t>
      </w:r>
    </w:p>
    <w:p w14:paraId="1BADCFB1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lastRenderedPageBreak/>
        <w:t>6.1. Заказчик направляет Поставщику заявку, в которой указывает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760570D2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49C618FB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4FB9363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6.4. По факту поставки товара Поставщик и Заказчик подписывают товарно-транспортные накладные или УПД.</w:t>
      </w:r>
    </w:p>
    <w:p w14:paraId="0F61BE71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sectPr w:rsidR="00443AA7">
      <w:pgSz w:w="12240" w:h="15840"/>
      <w:pgMar w:top="851" w:right="851" w:bottom="851" w:left="851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A72C1" w14:textId="77777777" w:rsidR="00E94FC9" w:rsidRDefault="00E94FC9">
      <w:r>
        <w:separator/>
      </w:r>
    </w:p>
  </w:endnote>
  <w:endnote w:type="continuationSeparator" w:id="0">
    <w:p w14:paraId="2BE0FB36" w14:textId="77777777" w:rsidR="00E94FC9" w:rsidRDefault="00E94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3D835" w14:textId="77777777" w:rsidR="00E94FC9" w:rsidRDefault="00E94FC9">
      <w:r>
        <w:separator/>
      </w:r>
    </w:p>
  </w:footnote>
  <w:footnote w:type="continuationSeparator" w:id="0">
    <w:p w14:paraId="6D16E6B1" w14:textId="77777777" w:rsidR="00E94FC9" w:rsidRDefault="00E94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7FD2"/>
    <w:multiLevelType w:val="hybridMultilevel"/>
    <w:tmpl w:val="04163228"/>
    <w:lvl w:ilvl="0" w:tplc="B6465320">
      <w:start w:val="1"/>
      <w:numFmt w:val="bullet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 w:tplc="5E32FE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24ADA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9703A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E1205F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D12C3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FDEF37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B3E7E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C36944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1513E40"/>
    <w:multiLevelType w:val="hybridMultilevel"/>
    <w:tmpl w:val="C2D63148"/>
    <w:lvl w:ilvl="0" w:tplc="EFB46B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34238B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838713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622720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8EAF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6E01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FF0F6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6682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80232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2BE741A"/>
    <w:multiLevelType w:val="multilevel"/>
    <w:tmpl w:val="A2A04F0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A674905"/>
    <w:multiLevelType w:val="multilevel"/>
    <w:tmpl w:val="F8A22068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color w:val="FFFFFF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C3D2496"/>
    <w:multiLevelType w:val="multilevel"/>
    <w:tmpl w:val="9E52560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14D62BB"/>
    <w:multiLevelType w:val="hybridMultilevel"/>
    <w:tmpl w:val="D04209F4"/>
    <w:lvl w:ilvl="0" w:tplc="3258CF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EE98F7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1201B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1BE42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8E671C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ECC6F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734A6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06A533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1D85A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119B0A13"/>
    <w:multiLevelType w:val="hybridMultilevel"/>
    <w:tmpl w:val="79040A8E"/>
    <w:lvl w:ilvl="0" w:tplc="4350B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4E03D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2D0C6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5A88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7CC1C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245E3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380C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2B89D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8BE9A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23B501DD"/>
    <w:multiLevelType w:val="hybridMultilevel"/>
    <w:tmpl w:val="302A0BA2"/>
    <w:lvl w:ilvl="0" w:tplc="C8CE35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82FC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5CCF0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3C868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B644D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CDA1D9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0232B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DC431B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C0297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BC56C18"/>
    <w:multiLevelType w:val="multilevel"/>
    <w:tmpl w:val="B87055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2CD532C6"/>
    <w:multiLevelType w:val="hybridMultilevel"/>
    <w:tmpl w:val="166A2156"/>
    <w:lvl w:ilvl="0" w:tplc="52DE84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8D22DA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006A1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782E3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86CE6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8EC13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7A46E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952EE9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26CB9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32D71C21"/>
    <w:multiLevelType w:val="hybridMultilevel"/>
    <w:tmpl w:val="C6A88DFE"/>
    <w:lvl w:ilvl="0" w:tplc="B868F6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89074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990C0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A54F3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8A488B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79253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3AD9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5EFA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84CD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377C45AD"/>
    <w:multiLevelType w:val="hybridMultilevel"/>
    <w:tmpl w:val="5F8E469A"/>
    <w:lvl w:ilvl="0" w:tplc="DF347A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2D803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76083C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F4265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29619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14C2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98E085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E7EFD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D0A4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419D67E9"/>
    <w:multiLevelType w:val="hybridMultilevel"/>
    <w:tmpl w:val="3EAE1360"/>
    <w:lvl w:ilvl="0" w:tplc="9A923A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0A23B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72A6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79E61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A74E8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2F028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EAEA44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3E6FF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608F7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4AAF5237"/>
    <w:multiLevelType w:val="hybridMultilevel"/>
    <w:tmpl w:val="954AD782"/>
    <w:lvl w:ilvl="0" w:tplc="56124CA8">
      <w:start w:val="2"/>
      <w:numFmt w:val="bullet"/>
      <w:lvlText w:val="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/>
      </w:rPr>
    </w:lvl>
    <w:lvl w:ilvl="1" w:tplc="1ABC11AC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/>
      </w:rPr>
    </w:lvl>
    <w:lvl w:ilvl="2" w:tplc="49A6F4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625A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FAC9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A217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DCEE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F072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008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191272"/>
    <w:multiLevelType w:val="hybridMultilevel"/>
    <w:tmpl w:val="831AEE60"/>
    <w:lvl w:ilvl="0" w:tplc="7D2C6D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31651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364F28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43CB2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8C2C8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75C46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8A07A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D6EB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B3CD9F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4DA86937"/>
    <w:multiLevelType w:val="hybridMultilevel"/>
    <w:tmpl w:val="78E8FD44"/>
    <w:lvl w:ilvl="0" w:tplc="E3BAE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AC45A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0A2FF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48C7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59468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CF8F7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3E03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5963E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2DAF02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4E960B73"/>
    <w:multiLevelType w:val="hybridMultilevel"/>
    <w:tmpl w:val="F7FAD866"/>
    <w:lvl w:ilvl="0" w:tplc="40C08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5AD4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74CFD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922D25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0728F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F744D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04D7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75493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D0AB1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53C61B06"/>
    <w:multiLevelType w:val="hybridMultilevel"/>
    <w:tmpl w:val="DC424E3E"/>
    <w:lvl w:ilvl="0" w:tplc="FAC633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F04ADB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D6ED2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1242D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D345B2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7D2DB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0E0F2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9BEBE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2EC6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56832BF7"/>
    <w:multiLevelType w:val="multilevel"/>
    <w:tmpl w:val="BF68AB7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9" w15:restartNumberingAfterBreak="0">
    <w:nsid w:val="59253A15"/>
    <w:multiLevelType w:val="hybridMultilevel"/>
    <w:tmpl w:val="E33AB268"/>
    <w:lvl w:ilvl="0" w:tplc="F738B7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8E6ED7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3328E5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8E45F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690D1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89031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0AA8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4CA0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E5296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5DC1029A"/>
    <w:multiLevelType w:val="hybridMultilevel"/>
    <w:tmpl w:val="E0E43BC2"/>
    <w:lvl w:ilvl="0" w:tplc="FAD42A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A655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7CC0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CA86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009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ABC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F8A8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0860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1239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017F38"/>
    <w:multiLevelType w:val="multilevel"/>
    <w:tmpl w:val="FB86FC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6850037B"/>
    <w:multiLevelType w:val="hybridMultilevel"/>
    <w:tmpl w:val="4D02BA78"/>
    <w:lvl w:ilvl="0" w:tplc="42EE2E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CBC5D8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1F2E4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AB8FE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CECA3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EA49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8561C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44E44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642063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68A71A81"/>
    <w:multiLevelType w:val="hybridMultilevel"/>
    <w:tmpl w:val="1DC42898"/>
    <w:lvl w:ilvl="0" w:tplc="C66481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C28883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13EDF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C8E51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2CA2E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36E8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DF6A2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2A0803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A405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69DA19C8"/>
    <w:multiLevelType w:val="hybridMultilevel"/>
    <w:tmpl w:val="722462BA"/>
    <w:lvl w:ilvl="0" w:tplc="DAF0CE42">
      <w:start w:val="1"/>
      <w:numFmt w:val="decimal"/>
      <w:lvlText w:val="%1."/>
      <w:lvlJc w:val="left"/>
      <w:pPr>
        <w:tabs>
          <w:tab w:val="num" w:pos="1294"/>
        </w:tabs>
        <w:ind w:left="1294" w:hanging="585"/>
      </w:pPr>
    </w:lvl>
    <w:lvl w:ilvl="1" w:tplc="67545F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8B4CE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73A4E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0789D0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4C8D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DCDB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388309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AB8438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6F84626A"/>
    <w:multiLevelType w:val="hybridMultilevel"/>
    <w:tmpl w:val="74488B30"/>
    <w:lvl w:ilvl="0" w:tplc="37ECAEF6">
      <w:numFmt w:val="bullet"/>
      <w:lvlText w:val="-"/>
      <w:lvlJc w:val="left"/>
      <w:pPr>
        <w:tabs>
          <w:tab w:val="num" w:pos="1069"/>
        </w:tabs>
        <w:ind w:left="1069" w:hanging="360"/>
      </w:pPr>
    </w:lvl>
    <w:lvl w:ilvl="1" w:tplc="921CC3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D6B20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3164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D5255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E1E17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67800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F86F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D65B0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74AF26F8"/>
    <w:multiLevelType w:val="hybridMultilevel"/>
    <w:tmpl w:val="6ADE58EC"/>
    <w:lvl w:ilvl="0" w:tplc="EBEA08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0B47A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A9085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5282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30A3F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D20F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49610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328E2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28823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761F6562"/>
    <w:multiLevelType w:val="hybridMultilevel"/>
    <w:tmpl w:val="37D69B44"/>
    <w:lvl w:ilvl="0" w:tplc="0E3698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3E4C63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86BC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EA02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6B481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5D6CB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94F5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682F5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5C4AA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77C93060"/>
    <w:multiLevelType w:val="hybridMultilevel"/>
    <w:tmpl w:val="4464FF6C"/>
    <w:lvl w:ilvl="0" w:tplc="7BF61C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86A35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8C53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90046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BE8D3C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3B2012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222D4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17A21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02AE6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78F7762E"/>
    <w:multiLevelType w:val="hybridMultilevel"/>
    <w:tmpl w:val="32847740"/>
    <w:lvl w:ilvl="0" w:tplc="3DD0D7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6660A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608F8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A22D7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7F8C77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14C9B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2EF8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04A1AE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A6D1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7AAA3022"/>
    <w:multiLevelType w:val="hybridMultilevel"/>
    <w:tmpl w:val="A086C5D2"/>
    <w:lvl w:ilvl="0" w:tplc="8AEC16E6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8E03E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FFA0B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9BE98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D742E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B948A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9A038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3C425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B091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 w16cid:durableId="239796483">
    <w:abstractNumId w:val="21"/>
  </w:num>
  <w:num w:numId="2" w16cid:durableId="1796748476">
    <w:abstractNumId w:val="0"/>
  </w:num>
  <w:num w:numId="3" w16cid:durableId="1874295855">
    <w:abstractNumId w:val="16"/>
  </w:num>
  <w:num w:numId="4" w16cid:durableId="1027364426">
    <w:abstractNumId w:val="6"/>
  </w:num>
  <w:num w:numId="5" w16cid:durableId="1022051493">
    <w:abstractNumId w:val="11"/>
  </w:num>
  <w:num w:numId="6" w16cid:durableId="510022664">
    <w:abstractNumId w:val="12"/>
  </w:num>
  <w:num w:numId="7" w16cid:durableId="1497262802">
    <w:abstractNumId w:val="29"/>
  </w:num>
  <w:num w:numId="8" w16cid:durableId="1084956751">
    <w:abstractNumId w:val="15"/>
  </w:num>
  <w:num w:numId="9" w16cid:durableId="1629704201">
    <w:abstractNumId w:val="7"/>
  </w:num>
  <w:num w:numId="10" w16cid:durableId="18244568">
    <w:abstractNumId w:val="28"/>
  </w:num>
  <w:num w:numId="11" w16cid:durableId="485319595">
    <w:abstractNumId w:val="26"/>
  </w:num>
  <w:num w:numId="12" w16cid:durableId="349992073">
    <w:abstractNumId w:val="22"/>
  </w:num>
  <w:num w:numId="13" w16cid:durableId="929509761">
    <w:abstractNumId w:val="19"/>
  </w:num>
  <w:num w:numId="14" w16cid:durableId="878206898">
    <w:abstractNumId w:val="23"/>
  </w:num>
  <w:num w:numId="15" w16cid:durableId="1061903846">
    <w:abstractNumId w:val="10"/>
  </w:num>
  <w:num w:numId="16" w16cid:durableId="1755281561">
    <w:abstractNumId w:val="14"/>
  </w:num>
  <w:num w:numId="17" w16cid:durableId="1900240484">
    <w:abstractNumId w:val="17"/>
  </w:num>
  <w:num w:numId="18" w16cid:durableId="1795639922">
    <w:abstractNumId w:val="1"/>
  </w:num>
  <w:num w:numId="19" w16cid:durableId="294601693">
    <w:abstractNumId w:val="27"/>
  </w:num>
  <w:num w:numId="20" w16cid:durableId="1962298055">
    <w:abstractNumId w:val="25"/>
  </w:num>
  <w:num w:numId="21" w16cid:durableId="1504198254">
    <w:abstractNumId w:val="24"/>
  </w:num>
  <w:num w:numId="22" w16cid:durableId="1216623731">
    <w:abstractNumId w:val="30"/>
  </w:num>
  <w:num w:numId="23" w16cid:durableId="744884952">
    <w:abstractNumId w:val="20"/>
  </w:num>
  <w:num w:numId="24" w16cid:durableId="1195387516">
    <w:abstractNumId w:val="9"/>
  </w:num>
  <w:num w:numId="25" w16cid:durableId="1733458936">
    <w:abstractNumId w:val="5"/>
  </w:num>
  <w:num w:numId="26" w16cid:durableId="1938443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4392816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92766554">
    <w:abstractNumId w:val="13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64776271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7839336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751776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AA7"/>
    <w:rsid w:val="00000AE1"/>
    <w:rsid w:val="000B3B8E"/>
    <w:rsid w:val="003209BF"/>
    <w:rsid w:val="0036103B"/>
    <w:rsid w:val="003C133B"/>
    <w:rsid w:val="00443AA7"/>
    <w:rsid w:val="00575BA1"/>
    <w:rsid w:val="00581D6C"/>
    <w:rsid w:val="005B47B0"/>
    <w:rsid w:val="005D50CA"/>
    <w:rsid w:val="00646A81"/>
    <w:rsid w:val="00674399"/>
    <w:rsid w:val="006D5FC7"/>
    <w:rsid w:val="00717049"/>
    <w:rsid w:val="00805DC8"/>
    <w:rsid w:val="00887DC4"/>
    <w:rsid w:val="00937C95"/>
    <w:rsid w:val="00A51A7C"/>
    <w:rsid w:val="00AE0096"/>
    <w:rsid w:val="00B12CBC"/>
    <w:rsid w:val="00B41461"/>
    <w:rsid w:val="00C6546F"/>
    <w:rsid w:val="00CA7187"/>
    <w:rsid w:val="00CF6D68"/>
    <w:rsid w:val="00E94FC9"/>
    <w:rsid w:val="00EB6CA6"/>
    <w:rsid w:val="00F27613"/>
    <w:rsid w:val="00F624AB"/>
    <w:rsid w:val="00F9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7D831"/>
  <w15:docId w15:val="{5C68E583-E00E-4AA9-A0C3-B26361C9C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lang w:eastAsia="ru-RU"/>
    </w:rPr>
  </w:style>
  <w:style w:type="paragraph" w:styleId="1">
    <w:name w:val="heading 1"/>
    <w:basedOn w:val="a"/>
    <w:next w:val="a"/>
    <w:link w:val="10"/>
    <w:pPr>
      <w:keepNext/>
      <w:spacing w:line="180" w:lineRule="atLeast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pPr>
      <w:keepNext/>
      <w:ind w:left="5580"/>
      <w:outlineLvl w:val="1"/>
    </w:pPr>
    <w:rPr>
      <w:b/>
    </w:rPr>
  </w:style>
  <w:style w:type="paragraph" w:styleId="3">
    <w:name w:val="heading 3"/>
    <w:basedOn w:val="a"/>
    <w:next w:val="a"/>
    <w:link w:val="30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pPr>
      <w:keepNext/>
      <w:outlineLvl w:val="3"/>
    </w:pPr>
    <w:rPr>
      <w:sz w:val="32"/>
    </w:rPr>
  </w:style>
  <w:style w:type="paragraph" w:styleId="5">
    <w:name w:val="heading 5"/>
    <w:basedOn w:val="a"/>
    <w:next w:val="a"/>
    <w:link w:val="50"/>
    <w:pPr>
      <w:keepNext/>
      <w:tabs>
        <w:tab w:val="left" w:pos="2880"/>
      </w:tabs>
      <w:ind w:left="-72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afa">
    <w:name w:val="Основной шрифт абзаца;Знак Знак Знак"/>
    <w:semiHidden/>
  </w:style>
  <w:style w:type="paragraph" w:styleId="afb">
    <w:name w:val="Body Text"/>
    <w:basedOn w:val="a"/>
    <w:rPr>
      <w:sz w:val="28"/>
    </w:rPr>
  </w:style>
  <w:style w:type="paragraph" w:styleId="24">
    <w:name w:val="Body Text Indent 2"/>
    <w:basedOn w:val="a"/>
    <w:pPr>
      <w:ind w:left="720"/>
      <w:jc w:val="both"/>
    </w:pPr>
    <w:rPr>
      <w:sz w:val="28"/>
    </w:rPr>
  </w:style>
  <w:style w:type="paragraph" w:styleId="afc">
    <w:name w:val="Block Text"/>
    <w:basedOn w:val="a"/>
    <w:pPr>
      <w:ind w:left="1440" w:right="-142"/>
      <w:jc w:val="both"/>
    </w:pPr>
  </w:style>
  <w:style w:type="paragraph" w:styleId="25">
    <w:name w:val="Body Text 2"/>
    <w:basedOn w:val="a"/>
    <w:pPr>
      <w:spacing w:line="360" w:lineRule="auto"/>
      <w:jc w:val="both"/>
    </w:pPr>
  </w:style>
  <w:style w:type="paragraph" w:styleId="afd">
    <w:name w:val="Body Text Indent"/>
    <w:basedOn w:val="a"/>
    <w:pPr>
      <w:ind w:firstLine="480"/>
      <w:jc w:val="both"/>
    </w:pPr>
    <w:rPr>
      <w:sz w:val="24"/>
      <w:szCs w:val="24"/>
    </w:rPr>
  </w:style>
  <w:style w:type="paragraph" w:styleId="33">
    <w:name w:val="Body Text Indent 3"/>
    <w:basedOn w:val="a"/>
    <w:pPr>
      <w:spacing w:line="360" w:lineRule="auto"/>
      <w:ind w:firstLine="709"/>
      <w:jc w:val="both"/>
    </w:pPr>
  </w:style>
  <w:style w:type="character" w:styleId="afe">
    <w:name w:val="annotation reference"/>
    <w:semiHidden/>
    <w:rPr>
      <w:sz w:val="16"/>
    </w:rPr>
  </w:style>
  <w:style w:type="paragraph" w:styleId="aff">
    <w:name w:val="annotation text"/>
    <w:basedOn w:val="a"/>
    <w:semiHidden/>
  </w:style>
  <w:style w:type="paragraph" w:styleId="34">
    <w:name w:val="Body Text 3"/>
    <w:basedOn w:val="a"/>
    <w:pPr>
      <w:jc w:val="center"/>
    </w:pPr>
    <w:rPr>
      <w:b/>
      <w:sz w:val="40"/>
    </w:rPr>
  </w:style>
  <w:style w:type="paragraph" w:styleId="aff0">
    <w:name w:val="Balloon Text"/>
    <w:basedOn w:val="a"/>
    <w:semiHidden/>
    <w:rPr>
      <w:rFonts w:ascii="Tahoma" w:hAnsi="Tahoma"/>
      <w:sz w:val="16"/>
      <w:szCs w:val="16"/>
    </w:rPr>
  </w:style>
  <w:style w:type="paragraph" w:styleId="aff1">
    <w:name w:val="Plain Text"/>
    <w:basedOn w:val="a"/>
    <w:rPr>
      <w:rFonts w:ascii="Courier New" w:hAnsi="Courier New"/>
      <w:szCs w:val="24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lang w:eastAsia="ru-RU"/>
    </w:rPr>
  </w:style>
  <w:style w:type="character" w:customStyle="1" w:styleId="aff2">
    <w:name w:val="Основной шрифт"/>
    <w:semiHidden/>
  </w:style>
  <w:style w:type="paragraph" w:customStyle="1" w:styleId="13">
    <w:name w:val="Название1"/>
    <w:basedOn w:val="a"/>
    <w:pPr>
      <w:jc w:val="center"/>
    </w:pPr>
    <w:rPr>
      <w:sz w:val="28"/>
      <w:szCs w:val="24"/>
    </w:rPr>
  </w:style>
  <w:style w:type="paragraph" w:customStyle="1" w:styleId="aff3">
    <w:name w:val="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4">
    <w:name w:val="Знак Знак Знак 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3784">
          <w:marLeft w:val="12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77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Admin</cp:lastModifiedBy>
  <cp:revision>2</cp:revision>
  <cp:lastPrinted>2022-08-22T09:46:00Z</cp:lastPrinted>
  <dcterms:created xsi:type="dcterms:W3CDTF">2025-01-10T10:57:00Z</dcterms:created>
  <dcterms:modified xsi:type="dcterms:W3CDTF">2025-01-10T10:57:00Z</dcterms:modified>
</cp:coreProperties>
</file>